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B62D1" w14:textId="77777777" w:rsidR="0010244A" w:rsidRPr="0010244A" w:rsidRDefault="0010244A" w:rsidP="0010244A">
      <w:pPr>
        <w:tabs>
          <w:tab w:val="left" w:pos="6518"/>
        </w:tabs>
        <w:suppressAutoHyphens/>
        <w:spacing w:after="0" w:line="276" w:lineRule="auto"/>
        <w:rPr>
          <w:rFonts w:ascii="Calibri" w:eastAsia="SimSun" w:hAnsi="Calibri" w:cs="Calibri"/>
          <w:lang w:eastAsia="ru-RU"/>
        </w:rPr>
      </w:pPr>
    </w:p>
    <w:p w14:paraId="7A35BE9F" w14:textId="77777777" w:rsidR="0010244A" w:rsidRPr="0010244A" w:rsidRDefault="0010244A" w:rsidP="0010244A">
      <w:pPr>
        <w:tabs>
          <w:tab w:val="left" w:pos="6518"/>
        </w:tabs>
        <w:suppressAutoHyphens/>
        <w:spacing w:after="0" w:line="276" w:lineRule="auto"/>
        <w:rPr>
          <w:rFonts w:ascii="Calibri" w:eastAsia="SimSun" w:hAnsi="Calibri" w:cs="Calibri"/>
          <w:lang w:eastAsia="ru-RU"/>
        </w:rPr>
      </w:pPr>
    </w:p>
    <w:p w14:paraId="7945C229" w14:textId="77777777" w:rsidR="0010244A" w:rsidRPr="0010244A" w:rsidRDefault="0010244A" w:rsidP="0010244A">
      <w:pPr>
        <w:tabs>
          <w:tab w:val="left" w:pos="6518"/>
        </w:tabs>
        <w:suppressAutoHyphens/>
        <w:spacing w:after="0" w:line="276" w:lineRule="auto"/>
        <w:rPr>
          <w:rFonts w:ascii="Calibri" w:eastAsia="SimSun" w:hAnsi="Calibri" w:cs="Calibri"/>
          <w:lang w:eastAsia="ru-RU"/>
        </w:rPr>
      </w:pPr>
    </w:p>
    <w:p w14:paraId="3D7E03A7" w14:textId="171DE8D9" w:rsidR="005C3177" w:rsidRDefault="005C3177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13AF5F93" wp14:editId="5C44CE08">
            <wp:extent cx="6299835" cy="886396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CCE5" w14:textId="5CFEFEB3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044D42FD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в) по минимизации и (или) ликвидации последствий коррупционных правонарушений.</w:t>
      </w:r>
    </w:p>
    <w:p w14:paraId="230F9690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1.4. Основные принципы противодействия коррупции:</w:t>
      </w:r>
    </w:p>
    <w:p w14:paraId="280FE410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признание, обеспечение и защита основных прав и свобод человека и гражданина;</w:t>
      </w:r>
    </w:p>
    <w:p w14:paraId="04ACF3D0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законность;</w:t>
      </w:r>
    </w:p>
    <w:p w14:paraId="7A12164D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публичность и открытость деятельности органов управления и самоуправления;</w:t>
      </w:r>
    </w:p>
    <w:p w14:paraId="22EE7A77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неотвратимость ответственности за совершение коррупционных правонарушений;</w:t>
      </w:r>
    </w:p>
    <w:p w14:paraId="31DCEFB0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14:paraId="03E3FF38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приоритетное применение мер по предупреждению коррупции.</w:t>
      </w:r>
    </w:p>
    <w:p w14:paraId="5CC2B75F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3501A1E9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  <w:t>2. Основные меры по профилактике коррупции.</w:t>
      </w:r>
    </w:p>
    <w:p w14:paraId="1AAD3ECA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Профилактика коррупции осуществляется путем применения следующих основных мер:</w:t>
      </w:r>
    </w:p>
    <w:p w14:paraId="034E8861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 xml:space="preserve">2.1. Формирование в коллективе педагогических и иных работников </w:t>
      </w:r>
      <w:r w:rsidRPr="0010244A">
        <w:rPr>
          <w:rFonts w:ascii="Times New Roman" w:eastAsia="SimSun" w:hAnsi="Times New Roman" w:cs="Calibri"/>
          <w:sz w:val="26"/>
          <w:szCs w:val="26"/>
          <w:lang w:eastAsia="ru-RU"/>
        </w:rPr>
        <w:t>детского сада</w:t>
      </w:r>
      <w:r w:rsidRPr="0010244A">
        <w:rPr>
          <w:rFonts w:ascii="Times New Roman" w:eastAsia="SimSun" w:hAnsi="Times New Roman" w:cs="Calibri"/>
          <w:color w:val="FF0000"/>
          <w:sz w:val="26"/>
          <w:szCs w:val="26"/>
          <w:lang w:eastAsia="ru-RU"/>
        </w:rPr>
        <w:t xml:space="preserve"> </w:t>
      </w: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нетерпимости к коррупционному поведению;</w:t>
      </w:r>
    </w:p>
    <w:p w14:paraId="76D29F2B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 xml:space="preserve">2.2. Формирование у родителей (законных представителей) </w:t>
      </w:r>
      <w:r w:rsidRPr="0010244A">
        <w:rPr>
          <w:rFonts w:ascii="Times New Roman" w:eastAsia="SimSun" w:hAnsi="Times New Roman" w:cs="Calibri"/>
          <w:sz w:val="26"/>
          <w:szCs w:val="26"/>
          <w:lang w:eastAsia="ru-RU"/>
        </w:rPr>
        <w:t>обучающихся, воспитанников</w:t>
      </w: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 xml:space="preserve"> нетерпимости к коррупционному поведению;</w:t>
      </w:r>
    </w:p>
    <w:p w14:paraId="09311BBA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2.3. Проведение мониторинга всех локальных актов, издаваемых в учреждении на предмет соответствия действующему законодательству;</w:t>
      </w:r>
    </w:p>
    <w:p w14:paraId="3C0176BA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2.4. Проведение мероприятий по разъяснению работникам учреждения и родителям (законным представителям) обучающихся, воспитанников законодательства в сфере противодействия коррупции.</w:t>
      </w:r>
    </w:p>
    <w:p w14:paraId="1F349457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3F2B8E1E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  <w:t>3. Основные направления по повышению эффективности противодействия коррупции.</w:t>
      </w:r>
    </w:p>
    <w:p w14:paraId="04F7FDCD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3.1. Создание механизма взаимодействия органов управления образовательной организации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38D06057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обучающихся, воспитанников к более активному участию в противодействии коррупции, на формирование в коллективе и у родителей (законных представителей) обучающихся, воспитанников негативного отношения к коррупционному поведению;</w:t>
      </w:r>
    </w:p>
    <w:p w14:paraId="2D0CAC4B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3.3. Совершенствование системы и структуры органов управления образовательной организацией;</w:t>
      </w:r>
    </w:p>
    <w:p w14:paraId="5A3A860C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lastRenderedPageBreak/>
        <w:t>3.4. Создание механизмов общественного контроля деятельности органов управления;</w:t>
      </w:r>
    </w:p>
    <w:p w14:paraId="12355B2B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3.5. Обеспечение доступа работников учреждения и родителей (законных представителей) обучающихся, воспитанников к информации о деятельности органов управления;</w:t>
      </w:r>
    </w:p>
    <w:p w14:paraId="23F74E2D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3.6. Конкретизация полномочий педагогических, иных работников учреждения, которые должны быть отражены в должностных инструкциях;</w:t>
      </w:r>
    </w:p>
    <w:p w14:paraId="617EC7BF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3.7. Создание условий для уведомления родителями (законными представителями) руководителя учреждения обо всех случаях вымогания у них взяток работниками учреждения.</w:t>
      </w:r>
    </w:p>
    <w:p w14:paraId="57C1DB74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430CCEA7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  <w:t>4. Организационные основы противодействия коррупции</w:t>
      </w:r>
    </w:p>
    <w:p w14:paraId="5D60AA84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4.1. Общее руководство мероприятиями, направленными на противодействие коррупции, осуществляет руководитель учреждения. Лицо, ответственное за профилактику коррупционных правонарушений (далее - ответственное лицо), назначается приказом руководителя учреждения.</w:t>
      </w:r>
    </w:p>
    <w:p w14:paraId="607A7F97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 xml:space="preserve">4.2. </w:t>
      </w:r>
      <w:r w:rsidRPr="0010244A">
        <w:rPr>
          <w:rFonts w:ascii="Times New Roman" w:eastAsia="SimSun" w:hAnsi="Times New Roman" w:cs="Calibri"/>
          <w:sz w:val="26"/>
          <w:szCs w:val="26"/>
          <w:lang w:eastAsia="ru-RU"/>
        </w:rPr>
        <w:t>Ответственное лицо:</w:t>
      </w:r>
    </w:p>
    <w:p w14:paraId="567DA470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разрабатывает проекты локальных нормативных актов по вопросам противодействия коррупции;</w:t>
      </w:r>
    </w:p>
    <w:p w14:paraId="2D1A3BB3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осуществляет противодействие коррупции в пределах своих полномочий;</w:t>
      </w:r>
    </w:p>
    <w:p w14:paraId="627101CA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 xml:space="preserve">- принимает сообщения работников </w:t>
      </w:r>
      <w:r w:rsidRPr="0010244A">
        <w:rPr>
          <w:rFonts w:ascii="Times New Roman" w:eastAsia="SimSun" w:hAnsi="Times New Roman" w:cs="Calibri"/>
          <w:sz w:val="26"/>
          <w:szCs w:val="26"/>
          <w:lang w:eastAsia="ru-RU"/>
        </w:rPr>
        <w:t>детского сада</w:t>
      </w: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, родителей (законных представителей) о фактах коррупционных проявлений учреждении;</w:t>
      </w:r>
    </w:p>
    <w:p w14:paraId="245E9254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- осуществляет антикоррупционную пропаганду и воспитание участников образовательного процесса;</w:t>
      </w:r>
    </w:p>
    <w:p w14:paraId="5B20623A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Times New Roman"/>
          <w:sz w:val="26"/>
          <w:szCs w:val="26"/>
          <w:lang w:eastAsia="ru-RU"/>
        </w:rPr>
        <w:t>- обеспечивает соблюдение работниками правил внутреннего трудового распорядка;</w:t>
      </w:r>
    </w:p>
    <w:p w14:paraId="04653061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Times New Roman"/>
          <w:sz w:val="26"/>
          <w:szCs w:val="26"/>
          <w:lang w:eastAsia="ru-RU"/>
        </w:rPr>
        <w:t>- подготавливает планы противодействия коррупции и отчётных документов о реализации   антикоррупционной политики в учреждении руководителю учреждения;</w:t>
      </w:r>
    </w:p>
    <w:p w14:paraId="38FD9C88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Times New Roman"/>
          <w:sz w:val="26"/>
          <w:szCs w:val="26"/>
          <w:lang w:eastAsia="ru-RU"/>
        </w:rPr>
        <w:t>- взаимодействует с правоохранительными органами в сфере противодействия коррупции.</w:t>
      </w:r>
    </w:p>
    <w:p w14:paraId="746AD615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41A3EB2D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b/>
          <w:bCs/>
          <w:color w:val="000000"/>
          <w:sz w:val="26"/>
          <w:szCs w:val="26"/>
          <w:lang w:eastAsia="ru-RU"/>
        </w:rPr>
        <w:t>5. Ответственность физических и юридических лиц за коррупционные правонарушения</w:t>
      </w:r>
    </w:p>
    <w:p w14:paraId="4881E774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3A991945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1E6B3486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lastRenderedPageBreak/>
        <w:t>5.3.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11CAC4F6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</w:pPr>
      <w:r w:rsidRPr="0010244A">
        <w:rPr>
          <w:rFonts w:ascii="Times New Roman" w:eastAsia="SimSun" w:hAnsi="Times New Roman" w:cs="Calibri"/>
          <w:color w:val="000000"/>
          <w:sz w:val="26"/>
          <w:szCs w:val="26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2AF2C166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3DF22A17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0E458B80" w14:textId="77777777" w:rsidR="0010244A" w:rsidRPr="0010244A" w:rsidRDefault="0010244A" w:rsidP="0010244A">
      <w:pPr>
        <w:suppressAutoHyphens/>
        <w:spacing w:after="200" w:line="240" w:lineRule="auto"/>
        <w:jc w:val="both"/>
        <w:rPr>
          <w:rFonts w:ascii="Times New Roman" w:eastAsia="SimSun" w:hAnsi="Times New Roman" w:cs="Calibri"/>
          <w:sz w:val="26"/>
          <w:szCs w:val="26"/>
          <w:lang w:eastAsia="ru-RU"/>
        </w:rPr>
      </w:pPr>
    </w:p>
    <w:p w14:paraId="439972A5" w14:textId="77777777" w:rsidR="00A400EF" w:rsidRDefault="00A400EF"/>
    <w:sectPr w:rsidR="00A400EF">
      <w:pgSz w:w="11906" w:h="16838"/>
      <w:pgMar w:top="851" w:right="851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44"/>
    <w:rsid w:val="0010244A"/>
    <w:rsid w:val="005C3177"/>
    <w:rsid w:val="00A400EF"/>
    <w:rsid w:val="00CF66CD"/>
    <w:rsid w:val="00C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0A57"/>
  <w15:chartTrackingRefBased/>
  <w15:docId w15:val="{98FE6F7D-93A4-4D9E-8C93-6A22CC70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2021-02-11T12:39:00Z</dcterms:created>
  <dcterms:modified xsi:type="dcterms:W3CDTF">2021-02-11T15:57:00Z</dcterms:modified>
</cp:coreProperties>
</file>